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关于《四川天府新区条例（草案征求意见稿）》的说明</w:t>
      </w:r>
    </w:p>
    <w:bookmarkEnd w:id="0"/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府新区是习近平总书记亲临视察并寄予厚望的国家级新区，在全省发展大局中有着重要地位并发挥着重要影响，承担着建设公园城市、打造高质量发展增长极和新的动力源、内陆开放经济高地和开放门户的时代重任。2018年2月11日，习近平总书记视察天府新区时指出：“天府新区是‘一带一路’建设和长江经济带发展的重要节点，一定要规划好建设好，特别是要突出公园城市特点，把生态价值考虑进去，努力打造新的增长极，建设内陆开放经济高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、省政府高度重视天府新区发展，将天府新区建设作为治蜀兴川的“百年大计、省之大事”。经过7年的建设发展，天府新区综合实力已进入国家级新区第一方阵，正处于“创新策源能力加快提升、新兴产业加快集聚、城市功能加快完善”的关键时期，需要全方位赋能、多层面聚势、多渠道发力，进一步锚固来之不易的发展态势，进一步筑牢可持续高质量发展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进一步贯彻落实习近平总书记重要指示精神和省委、省政府决策部署，在借鉴河北雄安新区、黑龙江哈尔滨新区、青岛西海岸新区、天津滨海新区、广州南沙新区5个已经出台的国家级新区条例基础上，制定《四川天府新区条例》十分必要：一是可以进一步锚固国家级新区的战略地位，肩负起国家重大发展和改革开放任务；二是可以进一步明确新区的法定主体资格，依法开展相应行政管理工作；三是可以进一步厘清省、市、新区以及各片区的职能职责边界，激发发展潜能，形成发展合力；四是可以进一步对天府新区发展放权赋能聚势，加快打造新时代公园城市典范和国家级新区高质量发展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《四川天府新区条例（草案征求意见稿）》共10章78条。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其中，第一章，为总则部分，共6条，主要对立法的目的依据、适用范围、总体要求、政府职责、先行先试、创新免责六个方面作出规定。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第二章至第九章，为主体部分，共66条，主要从管理体制、规划建设、科技创新、产业发展、开放合作、生态保护、公共服务、法治建设8个方面，对新区职能职责、放权赋能、法治保障等领域作出规定。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第十章，为附则部分，共6条，是附加性条款，主要对名词解释、适用调整、细化公布措施、衔接规定、参照执行、施行日期等作出规定。</w:t>
      </w:r>
    </w:p>
    <w:p>
      <w:pPr>
        <w:pStyle w:val="6"/>
        <w:ind w:firstLine="420" w:firstLineChars="20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7A45"/>
    <w:rsid w:val="001B0968"/>
    <w:rsid w:val="001D4162"/>
    <w:rsid w:val="0032633D"/>
    <w:rsid w:val="0037294F"/>
    <w:rsid w:val="0052375B"/>
    <w:rsid w:val="007D2C75"/>
    <w:rsid w:val="009A05D4"/>
    <w:rsid w:val="009D56FD"/>
    <w:rsid w:val="00C15276"/>
    <w:rsid w:val="00CA266F"/>
    <w:rsid w:val="00CE3764"/>
    <w:rsid w:val="00D036E2"/>
    <w:rsid w:val="00E20116"/>
    <w:rsid w:val="00F1062C"/>
    <w:rsid w:val="00FA441B"/>
    <w:rsid w:val="0199301F"/>
    <w:rsid w:val="024F2356"/>
    <w:rsid w:val="024F537D"/>
    <w:rsid w:val="051B309B"/>
    <w:rsid w:val="05BD4B08"/>
    <w:rsid w:val="204C70E2"/>
    <w:rsid w:val="233C0A4F"/>
    <w:rsid w:val="281A7025"/>
    <w:rsid w:val="2B575400"/>
    <w:rsid w:val="30500DE7"/>
    <w:rsid w:val="317717FF"/>
    <w:rsid w:val="32B27CE0"/>
    <w:rsid w:val="3A36238E"/>
    <w:rsid w:val="3CE5119E"/>
    <w:rsid w:val="3DDFBF10"/>
    <w:rsid w:val="3E7EBE54"/>
    <w:rsid w:val="43FFFF6A"/>
    <w:rsid w:val="49B028D6"/>
    <w:rsid w:val="54094681"/>
    <w:rsid w:val="56040A67"/>
    <w:rsid w:val="566C771E"/>
    <w:rsid w:val="5AEB1ADC"/>
    <w:rsid w:val="6A987310"/>
    <w:rsid w:val="6D799499"/>
    <w:rsid w:val="6F9FEAAE"/>
    <w:rsid w:val="6FFCA5AA"/>
    <w:rsid w:val="6FFF3D53"/>
    <w:rsid w:val="72B47A45"/>
    <w:rsid w:val="75401B8C"/>
    <w:rsid w:val="75F601BD"/>
    <w:rsid w:val="79535D3D"/>
    <w:rsid w:val="79FFE5D7"/>
    <w:rsid w:val="7B638153"/>
    <w:rsid w:val="7ECC589B"/>
    <w:rsid w:val="7F6E733B"/>
    <w:rsid w:val="7FDFC7BD"/>
    <w:rsid w:val="7FEF33FE"/>
    <w:rsid w:val="8FF6DA63"/>
    <w:rsid w:val="94FD80DF"/>
    <w:rsid w:val="BCDF1475"/>
    <w:rsid w:val="BDFFCA86"/>
    <w:rsid w:val="DDA9FCB4"/>
    <w:rsid w:val="DFDF8636"/>
    <w:rsid w:val="DFFBECCE"/>
    <w:rsid w:val="EBBFF715"/>
    <w:rsid w:val="F6EB860C"/>
    <w:rsid w:val="FAE70C2D"/>
    <w:rsid w:val="FCFE60DB"/>
    <w:rsid w:val="FDBBEB08"/>
    <w:rsid w:val="FDEB7488"/>
    <w:rsid w:val="FEF6793E"/>
    <w:rsid w:val="FFFDD636"/>
    <w:rsid w:val="FFFFC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before="0" w:after="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widowControl w:val="0"/>
      <w:spacing w:after="0"/>
      <w:ind w:firstLine="42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cs="宋体"/>
      <w:color w:val="auto"/>
      <w:kern w:val="2"/>
      <w:szCs w:val="22"/>
    </w:rPr>
  </w:style>
  <w:style w:type="paragraph" w:styleId="6">
    <w:name w:val="Salutation"/>
    <w:basedOn w:val="1"/>
    <w:next w:val="1"/>
    <w:unhideWhenUsed/>
    <w:qFormat/>
    <w:uiPriority w:val="99"/>
    <w:rPr>
      <w:szCs w:val="24"/>
    </w:rPr>
  </w:style>
  <w:style w:type="paragraph" w:styleId="7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8"/>
    <w:next w:val="1"/>
    <w:qFormat/>
    <w:uiPriority w:val="0"/>
    <w:pPr>
      <w:ind w:firstLine="420" w:firstLineChars="200"/>
    </w:pPr>
    <w:rPr>
      <w:rFonts w:ascii="Times New Roman" w:eastAsia="仿宋_GB2312"/>
      <w:sz w:val="32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图表目录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8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0">
    <w:name w:val="标题 5（有编号）（绿盟科技）"/>
    <w:basedOn w:val="1"/>
    <w:next w:val="21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ind w:firstLine="0" w:firstLineChars="0"/>
      <w:outlineLvl w:val="4"/>
    </w:pPr>
    <w:rPr>
      <w:rFonts w:ascii="Arial" w:hAnsi="Arial" w:eastAsia="黑体" w:cs="Arial"/>
      <w:b/>
      <w:bCs/>
      <w:sz w:val="24"/>
    </w:rPr>
  </w:style>
  <w:style w:type="paragraph" w:customStyle="1" w:styleId="21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9468</Words>
  <Characters>288</Characters>
  <Lines>2</Lines>
  <Paragraphs>19</Paragraphs>
  <TotalTime>17</TotalTime>
  <ScaleCrop>false</ScaleCrop>
  <LinksUpToDate>false</LinksUpToDate>
  <CharactersWithSpaces>9737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2021-03-04T06:32:00Z</dcterms:created>
  <dc:creator>云中漫步</dc:creator>
  <cp:lastModifiedBy>荣飞</cp:lastModifiedBy>
  <cp:lastPrinted>2022-03-27T06:49:00Z</cp:lastPrinted>
  <dcterms:modified xsi:type="dcterms:W3CDTF">2022-09-23T10:55:53Z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