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25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国标宋体" w:hAnsi="国标宋体" w:eastAsia="国标宋体" w:cs="国标宋体"/>
          <w:sz w:val="32"/>
          <w:szCs w:val="32"/>
          <w:lang w:val="en-US" w:eastAsia="zh-CN"/>
        </w:rPr>
        <w:t>1</w:t>
      </w:r>
    </w:p>
    <w:p w14:paraId="2AC7B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国标小标宋" w:hAnsi="国标小标宋" w:eastAsia="国标小标宋" w:cs="国标小标宋"/>
          <w:color w:val="000000"/>
          <w:sz w:val="44"/>
          <w:szCs w:val="44"/>
          <w:lang w:eastAsia="zh-CN"/>
        </w:rPr>
      </w:pPr>
      <w:r>
        <w:rPr>
          <w:rFonts w:hint="eastAsia" w:ascii="国标小标宋" w:hAnsi="国标小标宋" w:eastAsia="国标小标宋" w:cs="国标小标宋"/>
          <w:color w:val="000000"/>
          <w:sz w:val="44"/>
          <w:szCs w:val="44"/>
          <w:lang w:eastAsia="zh-CN"/>
        </w:rPr>
        <w:t>四川省行政复议实务与理论研究课题库</w:t>
      </w:r>
    </w:p>
    <w:p w14:paraId="066C1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国标宋体" w:hAnsi="国标宋体" w:eastAsia="国标仿宋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国标宋体" w:hAnsi="国标宋体" w:eastAsia="国标仿宋" w:cs="方正小标宋简体"/>
          <w:color w:val="000000"/>
          <w:sz w:val="44"/>
          <w:szCs w:val="44"/>
          <w:lang w:eastAsia="zh-CN"/>
        </w:rPr>
        <w:t>（</w:t>
      </w:r>
      <w:r>
        <w:rPr>
          <w:rFonts w:hint="eastAsia" w:ascii="国标宋体" w:hAnsi="国标宋体" w:eastAsia="国标仿宋" w:cs="方正小标宋简体"/>
          <w:color w:val="000000"/>
          <w:sz w:val="44"/>
          <w:szCs w:val="44"/>
          <w:lang w:val="en-US" w:eastAsia="zh-CN"/>
        </w:rPr>
        <w:t>160个</w:t>
      </w:r>
      <w:r>
        <w:rPr>
          <w:rFonts w:hint="eastAsia" w:ascii="国标宋体" w:hAnsi="国标宋体" w:eastAsia="国标仿宋" w:cs="方正小标宋简体"/>
          <w:color w:val="000000"/>
          <w:sz w:val="44"/>
          <w:szCs w:val="44"/>
          <w:lang w:eastAsia="zh-CN"/>
        </w:rPr>
        <w:t>）</w:t>
      </w:r>
    </w:p>
    <w:p w14:paraId="5FF0E97D">
      <w:pPr>
        <w:rPr>
          <w:rFonts w:hint="eastAsia" w:ascii="国标宋体" w:hAnsi="国标宋体" w:eastAsia="国标仿宋" w:cs="黑体"/>
          <w:color w:val="000000"/>
          <w:sz w:val="32"/>
          <w:szCs w:val="32"/>
          <w:lang w:eastAsia="zh-CN"/>
        </w:rPr>
      </w:pPr>
    </w:p>
    <w:p w14:paraId="348EE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黑体"/>
          <w:color w:val="000000"/>
          <w:sz w:val="32"/>
          <w:szCs w:val="32"/>
          <w:lang w:eastAsia="zh-CN"/>
        </w:rPr>
      </w:pPr>
      <w:r>
        <w:rPr>
          <w:rFonts w:hint="eastAsia" w:ascii="国标黑体" w:hAnsi="国标黑体" w:eastAsia="国标黑体" w:cs="国标黑体"/>
          <w:color w:val="000000"/>
          <w:sz w:val="32"/>
          <w:szCs w:val="32"/>
        </w:rPr>
        <w:t>一、体制机制改革深化类</w:t>
      </w:r>
      <w:r>
        <w:rPr>
          <w:rFonts w:hint="eastAsia" w:ascii="国标宋体" w:hAnsi="国标宋体" w:eastAsia="国标仿宋" w:cs="黑体"/>
          <w:color w:val="000000"/>
          <w:sz w:val="32"/>
          <w:szCs w:val="32"/>
          <w:lang w:eastAsia="zh-CN"/>
        </w:rPr>
        <w:t>（</w:t>
      </w:r>
      <w:r>
        <w:rPr>
          <w:rFonts w:hint="eastAsia" w:ascii="国标宋体" w:hAnsi="国标宋体" w:eastAsia="国标仿宋" w:cs="黑体"/>
          <w:color w:val="000000"/>
          <w:sz w:val="32"/>
          <w:szCs w:val="32"/>
          <w:lang w:val="en-US" w:eastAsia="zh-CN"/>
        </w:rPr>
        <w:t>33个</w:t>
      </w:r>
      <w:r>
        <w:rPr>
          <w:rFonts w:hint="eastAsia" w:ascii="国标宋体" w:hAnsi="国标宋体" w:eastAsia="国标仿宋" w:cs="黑体"/>
          <w:color w:val="000000"/>
          <w:sz w:val="32"/>
          <w:szCs w:val="32"/>
          <w:lang w:eastAsia="zh-CN"/>
        </w:rPr>
        <w:t>）</w:t>
      </w:r>
    </w:p>
    <w:p w14:paraId="14CE8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1.行政复议践行习近平法治思想研究</w:t>
      </w:r>
    </w:p>
    <w:p w14:paraId="356E7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2.四川省行政复议现状调查研究</w:t>
      </w:r>
    </w:p>
    <w:p w14:paraId="0BFAD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3.新时代发挥行政复议制度优势研究</w:t>
      </w:r>
    </w:p>
    <w:p w14:paraId="0542F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新发展格局下行政复议的角色定位与发展方向</w:t>
      </w:r>
    </w:p>
    <w:p w14:paraId="59917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5.新修订行政复议法创新制度机制的运用</w:t>
      </w:r>
    </w:p>
    <w:p w14:paraId="32656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6.行政复议体制改革配套机制研究</w:t>
      </w:r>
    </w:p>
    <w:p w14:paraId="438EA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主渠道目标下行政复议面临的现实困境及路径优化</w:t>
      </w:r>
    </w:p>
    <w:p w14:paraId="0476A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强化行政复议化解行政争议主渠道建设研究</w:t>
      </w:r>
    </w:p>
    <w:p w14:paraId="602B3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9.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以行政复议主渠道化解行政争议的成本效益分析</w:t>
      </w:r>
    </w:p>
    <w:p w14:paraId="7B301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10.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行政复议主渠道化解群体性行政争议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研究</w:t>
      </w:r>
    </w:p>
    <w:p w14:paraId="57336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11.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非</w:t>
      </w:r>
      <w:r>
        <w:rPr>
          <w:rFonts w:hint="eastAsia" w:ascii="国标宋体" w:hAnsi="国标宋体" w:eastAsia="国标仿宋" w:cs="仿宋_GB2312"/>
          <w:color w:val="000000"/>
          <w:spacing w:val="-20"/>
          <w:w w:val="102"/>
          <w:sz w:val="32"/>
          <w:szCs w:val="32"/>
        </w:rPr>
        <w:t>诉行政争议解决方式与行政复议主渠道</w:t>
      </w:r>
      <w:r>
        <w:rPr>
          <w:rFonts w:hint="eastAsia" w:ascii="国标宋体" w:hAnsi="国标宋体" w:eastAsia="国标仿宋" w:cs="仿宋_GB2312"/>
          <w:color w:val="000000"/>
          <w:spacing w:val="-20"/>
          <w:w w:val="102"/>
          <w:sz w:val="32"/>
          <w:szCs w:val="32"/>
          <w:lang w:eastAsia="zh-CN"/>
        </w:rPr>
        <w:t>建设</w:t>
      </w:r>
      <w:r>
        <w:rPr>
          <w:rFonts w:hint="eastAsia" w:ascii="国标宋体" w:hAnsi="国标宋体" w:eastAsia="国标仿宋" w:cs="仿宋_GB2312"/>
          <w:color w:val="000000"/>
          <w:spacing w:val="-20"/>
          <w:w w:val="102"/>
          <w:sz w:val="32"/>
          <w:szCs w:val="32"/>
        </w:rPr>
        <w:t>的协同发展</w:t>
      </w:r>
    </w:p>
    <w:p w14:paraId="76F79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12.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发挥行政复议推动法治政府建设的抓手作用研究</w:t>
      </w:r>
    </w:p>
    <w:p w14:paraId="7E120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13.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行政复议推进法治政府建设——以政府信息公开类行政复议案件审查为视角</w:t>
      </w:r>
    </w:p>
    <w:p w14:paraId="1094D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14.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行政复议决定执行纳入法治政府考核指标体系的可行性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研究</w:t>
      </w:r>
    </w:p>
    <w:p w14:paraId="16A3A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15.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过罚相当原则的适用——从行政复议监督依法行政的角度</w:t>
      </w:r>
    </w:p>
    <w:p w14:paraId="5DF68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16.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行政复议在优化营商环境中的作用与实践</w:t>
      </w:r>
    </w:p>
    <w:p w14:paraId="4790F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17.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涉企行政复议案件审理机制研究</w:t>
      </w:r>
    </w:p>
    <w:p w14:paraId="1DACD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18.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行政复议过程中执法为民理念问题研究</w:t>
      </w:r>
    </w:p>
    <w:p w14:paraId="13A5B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19.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保障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弱势群体权益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相关问题研究</w:t>
      </w:r>
    </w:p>
    <w:p w14:paraId="751F9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20.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能动复议的理论与实践研究</w:t>
      </w:r>
    </w:p>
    <w:p w14:paraId="62DED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21.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行政复议机构的资源配置与复议效能提升研究</w:t>
      </w:r>
    </w:p>
    <w:p w14:paraId="52148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22.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行政复议机构独立性与行政复议专业性、公正性研究</w:t>
      </w:r>
    </w:p>
    <w:p w14:paraId="12A7D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23.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行政复议错案容错机制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建设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研究</w:t>
      </w:r>
    </w:p>
    <w:p w14:paraId="285E2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24.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省级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人民政府派出机构行政复议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相关问题研究</w:t>
      </w:r>
    </w:p>
    <w:p w14:paraId="4125F0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25.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开发区管委会行政复议主体资格认定疑难问题研究</w:t>
      </w:r>
    </w:p>
    <w:p w14:paraId="7107B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国标宋体" w:hAnsi="国标宋体" w:eastAsia="国标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26.新行政复议法下行政赔偿问题研究</w:t>
      </w:r>
    </w:p>
    <w:p w14:paraId="011FD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27.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行政复议委员会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的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职能定位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与创新发展</w:t>
      </w:r>
    </w:p>
    <w:p w14:paraId="4EC3C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28.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行政复议专家咨询委员会的运行机制优化</w:t>
      </w:r>
    </w:p>
    <w:p w14:paraId="2D8B2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29.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行</w:t>
      </w:r>
      <w:r>
        <w:rPr>
          <w:rFonts w:hint="eastAsia" w:ascii="国标宋体" w:hAnsi="国标宋体" w:eastAsia="国标仿宋" w:cs="仿宋_GB2312"/>
          <w:color w:val="000000"/>
          <w:w w:val="97"/>
          <w:sz w:val="32"/>
          <w:szCs w:val="32"/>
          <w:lang w:eastAsia="zh-CN"/>
        </w:rPr>
        <w:t>政复议主渠道建设中的公众知晓度与参与度提升策略</w:t>
      </w:r>
    </w:p>
    <w:p w14:paraId="6417D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30.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普法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宣传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路径研究</w:t>
      </w:r>
    </w:p>
    <w:p w14:paraId="7F280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31.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新媒体时代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行政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复议舆情应对机制</w:t>
      </w:r>
    </w:p>
    <w:p w14:paraId="42D99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32.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民族地区行政复议工作质效提升研究</w:t>
      </w:r>
    </w:p>
    <w:p w14:paraId="45D44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33.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行</w:t>
      </w:r>
      <w:r>
        <w:rPr>
          <w:rFonts w:hint="eastAsia" w:ascii="国标宋体" w:hAnsi="国标宋体" w:eastAsia="国标仿宋" w:cs="仿宋_GB2312"/>
          <w:color w:val="000000"/>
          <w:spacing w:val="-20"/>
          <w:sz w:val="32"/>
          <w:szCs w:val="32"/>
          <w:lang w:eastAsia="zh-CN"/>
        </w:rPr>
        <w:t>政复议在民族地区基层社会治理中的功能拓展与实践创新</w:t>
      </w:r>
    </w:p>
    <w:p w14:paraId="5EECF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国标宋体" w:hAnsi="国标宋体" w:eastAsia="国标仿宋" w:cs="黑体"/>
          <w:color w:val="000000"/>
          <w:sz w:val="32"/>
          <w:szCs w:val="32"/>
          <w:lang w:val="en-US" w:eastAsia="zh-CN"/>
        </w:rPr>
      </w:pPr>
      <w:r>
        <w:rPr>
          <w:rFonts w:hint="eastAsia" w:ascii="国标黑体" w:hAnsi="国标黑体" w:eastAsia="国标黑体" w:cs="国标黑体"/>
          <w:color w:val="000000"/>
          <w:sz w:val="32"/>
          <w:szCs w:val="32"/>
          <w:lang w:val="en-US" w:eastAsia="zh-CN"/>
        </w:rPr>
        <w:t>二、行政争议实质化解、调解类</w:t>
      </w:r>
      <w:r>
        <w:rPr>
          <w:rFonts w:hint="eastAsia" w:ascii="国标宋体" w:hAnsi="国标宋体" w:eastAsia="国标仿宋" w:cs="黑体"/>
          <w:color w:val="000000"/>
          <w:sz w:val="32"/>
          <w:szCs w:val="32"/>
          <w:lang w:val="en-US" w:eastAsia="zh-CN"/>
        </w:rPr>
        <w:t>（16个）</w:t>
      </w:r>
    </w:p>
    <w:p w14:paraId="3EFCF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34.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多</w:t>
      </w:r>
      <w:r>
        <w:rPr>
          <w:rFonts w:hint="eastAsia" w:ascii="国标宋体" w:hAnsi="国标宋体" w:eastAsia="国标仿宋" w:cs="仿宋_GB2312"/>
          <w:color w:val="000000"/>
          <w:spacing w:val="-20"/>
          <w:w w:val="102"/>
          <w:sz w:val="32"/>
          <w:szCs w:val="32"/>
          <w:lang w:eastAsia="zh-CN"/>
        </w:rPr>
        <w:t>元主体主渠道目标下协同推进行政争议实质性化解研究</w:t>
      </w:r>
    </w:p>
    <w:p w14:paraId="4DA18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35.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行政复议实质性化解行政争议的判断标准研究</w:t>
      </w:r>
    </w:p>
    <w:p w14:paraId="354C5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36.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行政复议实质性化解行政争议的功能定位和路径优化</w:t>
      </w:r>
    </w:p>
    <w:p w14:paraId="491B2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37.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行政复议法语境下的行政争议实质性化解研究</w:t>
      </w:r>
    </w:p>
    <w:p w14:paraId="5E30B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38.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行政复议化解行政争议类型化研究</w:t>
      </w:r>
    </w:p>
    <w:p w14:paraId="74549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39.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透视行政复议和解的实践困局：归因与破解</w:t>
      </w:r>
    </w:p>
    <w:p w14:paraId="76836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40.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行政复议和解制度的规范化研究</w:t>
      </w:r>
    </w:p>
    <w:p w14:paraId="3C2EC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41.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行政复议调解制度的规范化建构与实践创新研究</w:t>
      </w:r>
    </w:p>
    <w:p w14:paraId="1DD58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42.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行政复议受理前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预调解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程序规范化研究</w:t>
      </w:r>
    </w:p>
    <w:p w14:paraId="27D3A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43.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行政复议调解协议反悔预防机制构建</w:t>
      </w:r>
    </w:p>
    <w:p w14:paraId="11DCC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44.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行政复议调解中的比例原则适用问题研究</w:t>
      </w:r>
    </w:p>
    <w:p w14:paraId="581D2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45.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大数据驱动下行政复议调解方法研究</w:t>
      </w:r>
    </w:p>
    <w:p w14:paraId="5436B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国标宋体" w:hAnsi="国标宋体" w:eastAsia="国标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46.行政复议调解书的可诉性研究</w:t>
      </w:r>
    </w:p>
    <w:p w14:paraId="54254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47.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行政复议调解人员素能提升研究</w:t>
      </w:r>
    </w:p>
    <w:p w14:paraId="69DF6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48.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民族地区行政复议调解制度的特色构建与实践探索</w:t>
      </w:r>
    </w:p>
    <w:p w14:paraId="72E9A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国标宋体" w:hAnsi="国标宋体" w:eastAsia="国标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49.行政复议调解制度的域外经验借鉴与本土实践</w:t>
      </w:r>
    </w:p>
    <w:p w14:paraId="72703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黑体"/>
          <w:color w:val="000000"/>
          <w:sz w:val="32"/>
          <w:szCs w:val="32"/>
          <w:lang w:eastAsia="zh-CN"/>
        </w:rPr>
      </w:pPr>
      <w:r>
        <w:rPr>
          <w:rFonts w:hint="eastAsia" w:ascii="国标黑体" w:hAnsi="国标黑体" w:eastAsia="国标黑体" w:cs="国标黑体"/>
          <w:color w:val="000000"/>
          <w:sz w:val="32"/>
          <w:szCs w:val="32"/>
          <w:lang w:eastAsia="zh-CN"/>
        </w:rPr>
        <w:t>三</w:t>
      </w:r>
      <w:r>
        <w:rPr>
          <w:rFonts w:hint="eastAsia" w:ascii="国标黑体" w:hAnsi="国标黑体" w:eastAsia="国标黑体" w:cs="国标黑体"/>
          <w:color w:val="000000"/>
          <w:sz w:val="32"/>
          <w:szCs w:val="32"/>
        </w:rPr>
        <w:t>、程序规则优化类</w:t>
      </w:r>
      <w:r>
        <w:rPr>
          <w:rFonts w:hint="eastAsia" w:ascii="国标宋体" w:hAnsi="国标宋体" w:eastAsia="国标仿宋" w:cs="黑体"/>
          <w:color w:val="000000"/>
          <w:sz w:val="32"/>
          <w:szCs w:val="32"/>
          <w:lang w:eastAsia="zh-CN"/>
        </w:rPr>
        <w:t>（</w:t>
      </w:r>
      <w:r>
        <w:rPr>
          <w:rFonts w:hint="eastAsia" w:ascii="国标宋体" w:hAnsi="国标宋体" w:eastAsia="国标仿宋" w:cs="黑体"/>
          <w:color w:val="000000"/>
          <w:sz w:val="32"/>
          <w:szCs w:val="32"/>
          <w:lang w:val="en-US" w:eastAsia="zh-CN"/>
        </w:rPr>
        <w:t>44个</w:t>
      </w:r>
      <w:r>
        <w:rPr>
          <w:rFonts w:hint="eastAsia" w:ascii="国标宋体" w:hAnsi="国标宋体" w:eastAsia="国标仿宋" w:cs="黑体"/>
          <w:color w:val="000000"/>
          <w:sz w:val="32"/>
          <w:szCs w:val="32"/>
          <w:lang w:eastAsia="zh-CN"/>
        </w:rPr>
        <w:t>）</w:t>
      </w:r>
    </w:p>
    <w:p w14:paraId="141B6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50.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行政复议便民服务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机制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的创新与实践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探索</w:t>
      </w:r>
    </w:p>
    <w:p w14:paraId="3F0EA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51.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行政复议受理窗口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标准化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建设指南</w:t>
      </w:r>
    </w:p>
    <w:p w14:paraId="285FE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52.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涉经营主体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行政复议服务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点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建设标准</w:t>
      </w:r>
    </w:p>
    <w:p w14:paraId="6700A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53.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基层行政复议案件受理点的效能提升与优化路径</w:t>
      </w:r>
    </w:p>
    <w:p w14:paraId="1B9F1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54.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针对偏远地区的行政复议便捷申请机制探索</w:t>
      </w:r>
    </w:p>
    <w:p w14:paraId="35429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55.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行政复议受理条件问题研究</w:t>
      </w:r>
    </w:p>
    <w:p w14:paraId="5ACD1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56.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行政复议申请材料简化与标准化流程研究</w:t>
      </w:r>
    </w:p>
    <w:p w14:paraId="3FA8D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57.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行政复议申请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容缺受理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”的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机制研究</w:t>
      </w:r>
    </w:p>
    <w:p w14:paraId="65788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58.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</w:t>
      </w:r>
      <w:r>
        <w:rPr>
          <w:rFonts w:hint="eastAsia" w:ascii="国标宋体" w:hAnsi="国标宋体" w:eastAsia="国标仿宋" w:cs="仿宋_GB2312"/>
          <w:color w:val="000000"/>
          <w:w w:val="96"/>
          <w:sz w:val="32"/>
          <w:szCs w:val="32"/>
        </w:rPr>
        <w:t>政复议受理环节</w:t>
      </w:r>
      <w:r>
        <w:rPr>
          <w:rFonts w:hint="eastAsia" w:ascii="国标宋体" w:hAnsi="国标宋体" w:eastAsia="国标仿宋" w:cs="仿宋_GB2312"/>
          <w:color w:val="000000"/>
          <w:w w:val="96"/>
          <w:sz w:val="32"/>
          <w:szCs w:val="32"/>
          <w:lang w:eastAsia="zh-CN"/>
        </w:rPr>
        <w:t>“</w:t>
      </w:r>
      <w:r>
        <w:rPr>
          <w:rFonts w:hint="eastAsia" w:ascii="国标宋体" w:hAnsi="国标宋体" w:eastAsia="国标仿宋" w:cs="仿宋_GB2312"/>
          <w:color w:val="000000"/>
          <w:w w:val="96"/>
          <w:sz w:val="32"/>
          <w:szCs w:val="32"/>
        </w:rPr>
        <w:t>形式审查</w:t>
      </w:r>
      <w:r>
        <w:rPr>
          <w:rFonts w:hint="eastAsia" w:ascii="国标宋体" w:hAnsi="国标宋体" w:eastAsia="国标仿宋" w:cs="仿宋_GB2312"/>
          <w:color w:val="000000"/>
          <w:w w:val="96"/>
          <w:sz w:val="32"/>
          <w:szCs w:val="32"/>
          <w:lang w:eastAsia="zh-CN"/>
        </w:rPr>
        <w:t>”</w:t>
      </w:r>
      <w:r>
        <w:rPr>
          <w:rFonts w:hint="eastAsia" w:ascii="国标宋体" w:hAnsi="国标宋体" w:eastAsia="国标仿宋" w:cs="仿宋_GB2312"/>
          <w:color w:val="000000"/>
          <w:w w:val="96"/>
          <w:sz w:val="32"/>
          <w:szCs w:val="32"/>
        </w:rPr>
        <w:t>与</w:t>
      </w:r>
      <w:r>
        <w:rPr>
          <w:rFonts w:hint="eastAsia" w:ascii="国标宋体" w:hAnsi="国标宋体" w:eastAsia="国标仿宋" w:cs="仿宋_GB2312"/>
          <w:color w:val="000000"/>
          <w:w w:val="96"/>
          <w:sz w:val="32"/>
          <w:szCs w:val="32"/>
          <w:lang w:eastAsia="zh-CN"/>
        </w:rPr>
        <w:t>“</w:t>
      </w:r>
      <w:r>
        <w:rPr>
          <w:rFonts w:hint="eastAsia" w:ascii="国标宋体" w:hAnsi="国标宋体" w:eastAsia="国标仿宋" w:cs="仿宋_GB2312"/>
          <w:color w:val="000000"/>
          <w:w w:val="96"/>
          <w:sz w:val="32"/>
          <w:szCs w:val="32"/>
        </w:rPr>
        <w:t>实质审查</w:t>
      </w:r>
      <w:r>
        <w:rPr>
          <w:rFonts w:hint="eastAsia" w:ascii="国标宋体" w:hAnsi="国标宋体" w:eastAsia="国标仿宋" w:cs="仿宋_GB2312"/>
          <w:color w:val="000000"/>
          <w:w w:val="96"/>
          <w:sz w:val="32"/>
          <w:szCs w:val="32"/>
          <w:lang w:eastAsia="zh-CN"/>
        </w:rPr>
        <w:t>”</w:t>
      </w:r>
      <w:r>
        <w:rPr>
          <w:rFonts w:hint="eastAsia" w:ascii="国标宋体" w:hAnsi="国标宋体" w:eastAsia="国标仿宋" w:cs="仿宋_GB2312"/>
          <w:color w:val="000000"/>
          <w:w w:val="96"/>
          <w:sz w:val="32"/>
          <w:szCs w:val="32"/>
        </w:rPr>
        <w:t>边界研究</w:t>
      </w:r>
    </w:p>
    <w:p w14:paraId="2B909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59.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行政复议申请期限的适用困境与完善建议</w:t>
      </w:r>
    </w:p>
    <w:p w14:paraId="6F40B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60.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行政复议申请人程序性权利保障制度研究</w:t>
      </w:r>
    </w:p>
    <w:p w14:paraId="72925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61.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行政复议前置程序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对当事人救济成本的影响研究</w:t>
      </w:r>
    </w:p>
    <w:p w14:paraId="7117B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62.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行政复议前置程序的法理重构与实效优化研究</w:t>
      </w:r>
    </w:p>
    <w:p w14:paraId="16EFD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w w:val="96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63.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“未</w:t>
      </w:r>
      <w:r>
        <w:rPr>
          <w:rFonts w:hint="eastAsia" w:ascii="国标宋体" w:hAnsi="国标宋体" w:eastAsia="国标仿宋" w:cs="仿宋_GB2312"/>
          <w:color w:val="000000"/>
          <w:w w:val="96"/>
          <w:sz w:val="32"/>
          <w:szCs w:val="32"/>
          <w:lang w:eastAsia="zh-CN"/>
        </w:rPr>
        <w:t>履行法定职责”纳入行政复议前置范围相关问题研究</w:t>
      </w:r>
    </w:p>
    <w:p w14:paraId="594B0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64.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行政复议案件分类受理模式的构建</w:t>
      </w:r>
    </w:p>
    <w:p w14:paraId="371EE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65.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行政复议案件繁简分流标准与实施路径</w:t>
      </w:r>
    </w:p>
    <w:p w14:paraId="3030A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66.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行政复议简易程序的适用研究</w:t>
      </w:r>
    </w:p>
    <w:p w14:paraId="4F3EC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67.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行政复议简易程序适用率偏低的成因与对策</w:t>
      </w:r>
    </w:p>
    <w:p w14:paraId="1A078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68.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行政复议案件审限管理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制度研究</w:t>
      </w:r>
    </w:p>
    <w:p w14:paraId="70993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69.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行政复议中的回避制度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研究</w:t>
      </w:r>
    </w:p>
    <w:p w14:paraId="63256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70.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行政复议普通程序听取意见研究</w:t>
      </w:r>
    </w:p>
    <w:p w14:paraId="1AE4A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71.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行政复议听证程序的规范与完善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研究</w:t>
      </w:r>
    </w:p>
    <w:p w14:paraId="59BB4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72.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行政复议听证笔录法律效力认定规则</w:t>
      </w:r>
    </w:p>
    <w:p w14:paraId="2D647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73.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行政复议中适当性审查的限度研究</w:t>
      </w:r>
    </w:p>
    <w:p w14:paraId="3C426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74.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行政复议适当性审查标准研究</w:t>
      </w:r>
    </w:p>
    <w:p w14:paraId="5A510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75.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行政复议合法性与合理性审查比较研究</w:t>
      </w:r>
    </w:p>
    <w:p w14:paraId="0FF53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76.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行政复议中行政裁量权审查标准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研究</w:t>
      </w:r>
    </w:p>
    <w:p w14:paraId="7ECC7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77.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行政复议中规范性文件附带审查标准研究</w:t>
      </w:r>
    </w:p>
    <w:p w14:paraId="6E799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78.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行政复议规范性文件审查的实践困境与纾解路径</w:t>
      </w:r>
    </w:p>
    <w:p w14:paraId="1F5B5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79.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跨区域行政复议案件处理的难点及解决思路</w:t>
      </w:r>
    </w:p>
    <w:p w14:paraId="5F82C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80.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行政复议中止情形清单化管理研究</w:t>
      </w:r>
    </w:p>
    <w:p w14:paraId="13785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81.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行政复议中止期间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争议化解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配套措施研究</w:t>
      </w:r>
    </w:p>
    <w:p w14:paraId="624FA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82.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行政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复议决定书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争议焦点归纳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标准化研究</w:t>
      </w:r>
    </w:p>
    <w:p w14:paraId="28DB6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83.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行政复议决定书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说理性研究</w:t>
      </w:r>
    </w:p>
    <w:p w14:paraId="072CB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84.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行政复议确认违法决定配套机制的完善</w:t>
      </w:r>
    </w:p>
    <w:p w14:paraId="107D3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85.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责令履职类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行政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复议决定的执行期限量化标准</w:t>
      </w:r>
    </w:p>
    <w:p w14:paraId="580B6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86.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行政复议责令重作决定研究</w:t>
      </w:r>
    </w:p>
    <w:p w14:paraId="3E78C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87.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责令重新作出行政行为决定的执行监督机制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研究</w:t>
      </w:r>
    </w:p>
    <w:p w14:paraId="4CB2C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88.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行政复议变更决定的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实证研究</w:t>
      </w:r>
    </w:p>
    <w:p w14:paraId="7D5C7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89.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实</w:t>
      </w:r>
      <w:r>
        <w:rPr>
          <w:rFonts w:hint="eastAsia" w:ascii="国标宋体" w:hAnsi="国标宋体" w:eastAsia="国标仿宋" w:cs="仿宋_GB2312"/>
          <w:color w:val="000000"/>
          <w:spacing w:val="-23"/>
          <w:sz w:val="32"/>
          <w:szCs w:val="32"/>
          <w:lang w:eastAsia="zh-CN"/>
        </w:rPr>
        <w:t>质性化解行政争议视角下行政复议变更决定的体系定位研究</w:t>
      </w:r>
    </w:p>
    <w:p w14:paraId="38A0C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90.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“内容不适当”复议变更决定适用问题研究</w:t>
      </w:r>
    </w:p>
    <w:p w14:paraId="6D95B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91.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主</w:t>
      </w:r>
      <w:r>
        <w:rPr>
          <w:rFonts w:hint="eastAsia" w:ascii="国标宋体" w:hAnsi="国标宋体" w:eastAsia="国标仿宋" w:cs="仿宋_GB2312"/>
          <w:color w:val="000000"/>
          <w:w w:val="96"/>
          <w:sz w:val="32"/>
          <w:szCs w:val="32"/>
          <w:lang w:eastAsia="zh-CN"/>
        </w:rPr>
        <w:t>渠道目标导向下行政复议禁止不利变更的理解与适用</w:t>
      </w:r>
    </w:p>
    <w:p w14:paraId="045C9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92.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未履行法定职责行政复议案件办理的问题及对策研究</w:t>
      </w:r>
    </w:p>
    <w:p w14:paraId="7FC0A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93.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行政复议“程序空转”现象的实证分析与破解路径</w:t>
      </w:r>
    </w:p>
    <w:p w14:paraId="35739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黑体"/>
          <w:color w:val="000000"/>
          <w:sz w:val="32"/>
          <w:szCs w:val="32"/>
          <w:lang w:eastAsia="zh-CN"/>
        </w:rPr>
      </w:pPr>
      <w:r>
        <w:rPr>
          <w:rFonts w:hint="eastAsia" w:ascii="国标黑体" w:hAnsi="国标黑体" w:eastAsia="国标黑体" w:cs="国标黑体"/>
          <w:color w:val="000000"/>
          <w:sz w:val="32"/>
          <w:szCs w:val="32"/>
          <w:lang w:eastAsia="zh-CN"/>
        </w:rPr>
        <w:t>四</w:t>
      </w:r>
      <w:r>
        <w:rPr>
          <w:rFonts w:hint="eastAsia" w:ascii="国标黑体" w:hAnsi="国标黑体" w:eastAsia="国标黑体" w:cs="国标黑体"/>
          <w:color w:val="000000"/>
          <w:sz w:val="32"/>
          <w:szCs w:val="32"/>
        </w:rPr>
        <w:t>、证据审查实务类</w:t>
      </w:r>
      <w:r>
        <w:rPr>
          <w:rFonts w:hint="eastAsia" w:ascii="国标宋体" w:hAnsi="国标宋体" w:eastAsia="国标仿宋" w:cs="黑体"/>
          <w:color w:val="000000"/>
          <w:sz w:val="32"/>
          <w:szCs w:val="32"/>
          <w:lang w:eastAsia="zh-CN"/>
        </w:rPr>
        <w:t>（</w:t>
      </w:r>
      <w:r>
        <w:rPr>
          <w:rFonts w:hint="eastAsia" w:ascii="国标宋体" w:hAnsi="国标宋体" w:eastAsia="国标仿宋" w:cs="黑体"/>
          <w:color w:val="000000"/>
          <w:sz w:val="32"/>
          <w:szCs w:val="32"/>
          <w:lang w:val="en-US" w:eastAsia="zh-CN"/>
        </w:rPr>
        <w:t>12个</w:t>
      </w:r>
      <w:r>
        <w:rPr>
          <w:rFonts w:hint="eastAsia" w:ascii="国标宋体" w:hAnsi="国标宋体" w:eastAsia="国标仿宋" w:cs="黑体"/>
          <w:color w:val="000000"/>
          <w:sz w:val="32"/>
          <w:szCs w:val="32"/>
          <w:lang w:eastAsia="zh-CN"/>
        </w:rPr>
        <w:t>）</w:t>
      </w:r>
    </w:p>
    <w:p w14:paraId="6159F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94.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行政复议举证责任问题研究</w:t>
      </w:r>
    </w:p>
    <w:p w14:paraId="762D8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95.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行政复议中证据规则的细化与应用</w:t>
      </w:r>
    </w:p>
    <w:p w14:paraId="5DA27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96.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行政复议调查取证若干问题研究</w:t>
      </w:r>
    </w:p>
    <w:p w14:paraId="29604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97.行政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复议机关调查取证范围研究</w:t>
      </w:r>
    </w:p>
    <w:p w14:paraId="13F7A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98.行政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复议机关依职权调查取证的程序规制</w:t>
      </w:r>
    </w:p>
    <w:p w14:paraId="6B487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99.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行政复议中证明标准研究</w:t>
      </w:r>
    </w:p>
    <w:p w14:paraId="7ECF7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100.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电子证据在行政复议中的采信标准研究</w:t>
      </w:r>
    </w:p>
    <w:p w14:paraId="0464B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101.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大数据监测数据作为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行政复议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证据的审查标准</w:t>
      </w:r>
    </w:p>
    <w:p w14:paraId="412B4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102.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行政复议中行政执法全过程记录视频证据的审查要点</w:t>
      </w:r>
    </w:p>
    <w:p w14:paraId="785A8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103.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行政复议中行政执法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瑕疵证据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补正限度研究</w:t>
      </w:r>
    </w:p>
    <w:p w14:paraId="5F2F0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104.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行政复议中专家辅助人意见采信规则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研究</w:t>
      </w:r>
    </w:p>
    <w:p w14:paraId="2358A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105.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行政复议中行政机关逾期举证责任分配规则重构</w:t>
      </w:r>
    </w:p>
    <w:p w14:paraId="646FC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黑体"/>
          <w:color w:val="000000"/>
          <w:sz w:val="32"/>
          <w:szCs w:val="32"/>
          <w:lang w:eastAsia="zh-CN"/>
        </w:rPr>
      </w:pPr>
      <w:r>
        <w:rPr>
          <w:rFonts w:hint="eastAsia" w:ascii="国标黑体" w:hAnsi="国标黑体" w:eastAsia="国标黑体" w:cs="国标黑体"/>
          <w:color w:val="000000"/>
          <w:sz w:val="32"/>
          <w:szCs w:val="32"/>
          <w:lang w:eastAsia="zh-CN"/>
        </w:rPr>
        <w:t>五</w:t>
      </w:r>
      <w:r>
        <w:rPr>
          <w:rFonts w:hint="eastAsia" w:ascii="国标黑体" w:hAnsi="国标黑体" w:eastAsia="国标黑体" w:cs="国标黑体"/>
          <w:color w:val="000000"/>
          <w:sz w:val="32"/>
          <w:szCs w:val="32"/>
        </w:rPr>
        <w:t>、重点领域争议化解类</w:t>
      </w:r>
      <w:r>
        <w:rPr>
          <w:rFonts w:hint="eastAsia" w:ascii="国标宋体" w:hAnsi="国标宋体" w:eastAsia="国标仿宋" w:cs="黑体"/>
          <w:color w:val="000000"/>
          <w:sz w:val="32"/>
          <w:szCs w:val="32"/>
          <w:lang w:eastAsia="zh-CN"/>
        </w:rPr>
        <w:t>（</w:t>
      </w:r>
      <w:r>
        <w:rPr>
          <w:rFonts w:hint="eastAsia" w:ascii="国标宋体" w:hAnsi="国标宋体" w:eastAsia="国标仿宋" w:cs="黑体"/>
          <w:color w:val="000000"/>
          <w:sz w:val="32"/>
          <w:szCs w:val="32"/>
          <w:lang w:val="en-US" w:eastAsia="zh-CN"/>
        </w:rPr>
        <w:t>10个</w:t>
      </w:r>
      <w:r>
        <w:rPr>
          <w:rFonts w:hint="eastAsia" w:ascii="国标宋体" w:hAnsi="国标宋体" w:eastAsia="国标仿宋" w:cs="黑体"/>
          <w:color w:val="000000"/>
          <w:sz w:val="32"/>
          <w:szCs w:val="32"/>
          <w:lang w:eastAsia="zh-CN"/>
        </w:rPr>
        <w:t>）</w:t>
      </w:r>
    </w:p>
    <w:p w14:paraId="543C8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106.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互联网领域行政复议案件的特点与应对策略</w:t>
      </w:r>
    </w:p>
    <w:p w14:paraId="1EC89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107.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教育领域行政复议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类案分析与优化策略</w:t>
      </w:r>
    </w:p>
    <w:p w14:paraId="56ACE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108.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网约车行政处罚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过罚相当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”行政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复议审查标准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研究</w:t>
      </w:r>
    </w:p>
    <w:p w14:paraId="3AE9D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109.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生态环境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领域“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首违不罚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”行政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复议认定规则</w:t>
      </w:r>
    </w:p>
    <w:p w14:paraId="439E6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110.市场监管投诉举报类行政复议案件相关问题研究</w:t>
      </w:r>
    </w:p>
    <w:p w14:paraId="7F107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111.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工伤认定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48小时条款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”行政复议中“视同工伤”的认定困境与突破</w:t>
      </w:r>
    </w:p>
    <w:p w14:paraId="74B28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112.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治安处罚自由裁量基准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行政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复议审查标准</w:t>
      </w:r>
    </w:p>
    <w:p w14:paraId="383DB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113.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政府信息公开行政复议案件审理研究</w:t>
      </w:r>
    </w:p>
    <w:p w14:paraId="66721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114.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行政复议视角下自然资源政府信息公开的优化路径</w:t>
      </w:r>
    </w:p>
    <w:p w14:paraId="21CF8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115.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行政复议中行政协议审查问题研究</w:t>
      </w:r>
    </w:p>
    <w:p w14:paraId="5697D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黑体"/>
          <w:color w:val="000000"/>
          <w:sz w:val="32"/>
          <w:szCs w:val="32"/>
          <w:lang w:val="en-US" w:eastAsia="zh-CN"/>
        </w:rPr>
      </w:pPr>
      <w:r>
        <w:rPr>
          <w:rFonts w:hint="eastAsia" w:ascii="国标黑体" w:hAnsi="国标黑体" w:eastAsia="国标黑体" w:cs="国标黑体"/>
          <w:color w:val="000000"/>
          <w:sz w:val="32"/>
          <w:szCs w:val="32"/>
          <w:lang w:eastAsia="zh-CN"/>
        </w:rPr>
        <w:t>六</w:t>
      </w:r>
      <w:r>
        <w:rPr>
          <w:rFonts w:hint="eastAsia" w:ascii="国标黑体" w:hAnsi="国标黑体" w:eastAsia="国标黑体" w:cs="国标黑体"/>
          <w:color w:val="000000"/>
          <w:sz w:val="32"/>
          <w:szCs w:val="32"/>
        </w:rPr>
        <w:t>、监督指导创新类</w:t>
      </w:r>
      <w:r>
        <w:rPr>
          <w:rFonts w:hint="eastAsia" w:ascii="国标宋体" w:hAnsi="国标宋体" w:eastAsia="国标仿宋" w:cs="黑体"/>
          <w:color w:val="000000"/>
          <w:sz w:val="32"/>
          <w:szCs w:val="32"/>
          <w:lang w:eastAsia="zh-CN"/>
        </w:rPr>
        <w:t>（</w:t>
      </w:r>
      <w:r>
        <w:rPr>
          <w:rFonts w:hint="eastAsia" w:ascii="国标宋体" w:hAnsi="国标宋体" w:eastAsia="国标仿宋" w:cs="黑体"/>
          <w:color w:val="000000"/>
          <w:sz w:val="32"/>
          <w:szCs w:val="32"/>
          <w:lang w:val="en-US" w:eastAsia="zh-CN"/>
        </w:rPr>
        <w:t>17个</w:t>
      </w:r>
      <w:r>
        <w:rPr>
          <w:rFonts w:hint="eastAsia" w:ascii="国标宋体" w:hAnsi="国标宋体" w:eastAsia="国标仿宋" w:cs="黑体"/>
          <w:color w:val="000000"/>
          <w:sz w:val="32"/>
          <w:szCs w:val="32"/>
          <w:lang w:eastAsia="zh-CN"/>
        </w:rPr>
        <w:t>）</w:t>
      </w:r>
    </w:p>
    <w:p w14:paraId="363E98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116.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监督能动性作用下的行政复议制度改革探究——以行政复议意见书为视角</w:t>
      </w:r>
    </w:p>
    <w:p w14:paraId="0F21C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117.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行政复议意见书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刚性约束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”的实证分析</w:t>
      </w:r>
    </w:p>
    <w:p w14:paraId="60110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118.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行政复议案件回访制度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研究</w:t>
      </w:r>
    </w:p>
    <w:p w14:paraId="76C5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119.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行政机关不履行行政复议决定救济机制研究</w:t>
      </w:r>
    </w:p>
    <w:p w14:paraId="0546E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120.行政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复议变更决定后续跟踪评估机制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研究</w:t>
      </w:r>
    </w:p>
    <w:p w14:paraId="2BF4E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121.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行政复议决定的履行激励与约束机制研究</w:t>
      </w:r>
    </w:p>
    <w:p w14:paraId="01EB0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122.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行政复议决定的公开与社会监督机制研究</w:t>
      </w:r>
    </w:p>
    <w:p w14:paraId="6DEFB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123.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行政复议通报制度在执法监督中的应用研究</w:t>
      </w:r>
    </w:p>
    <w:p w14:paraId="5CEA3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124.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行政复议与纪检监察的衔接联动机制研究</w:t>
      </w:r>
    </w:p>
    <w:p w14:paraId="09C35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125.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行政复议机构内部监督机制的完善</w:t>
      </w:r>
    </w:p>
    <w:p w14:paraId="57B55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126.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行政复议质效评价指标体系研究</w:t>
      </w:r>
    </w:p>
    <w:p w14:paraId="30CAB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127.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行政复议第三方评估机制的构建与运行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——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专家、律师与公众参与的协同保障模式</w:t>
      </w:r>
    </w:p>
    <w:p w14:paraId="51B5E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128.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行政复议败诉案件反向审视机制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研究</w:t>
      </w:r>
    </w:p>
    <w:p w14:paraId="71621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129.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行政复议典型案例培育转化机制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研究</w:t>
      </w:r>
    </w:p>
    <w:p w14:paraId="07656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130.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重大、疑难、复杂的行政复议案件典型案例研究</w:t>
      </w:r>
    </w:p>
    <w:p w14:paraId="6F1D4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131.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行政复议案例库建设对引导公众选择的作用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研究</w:t>
      </w:r>
    </w:p>
    <w:p w14:paraId="45C95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132.行政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复议典型案例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以案释法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传播模式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研究</w:t>
      </w:r>
    </w:p>
    <w:p w14:paraId="2D199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黑体"/>
          <w:color w:val="000000"/>
          <w:sz w:val="32"/>
          <w:szCs w:val="32"/>
          <w:lang w:eastAsia="zh-CN"/>
        </w:rPr>
      </w:pPr>
      <w:r>
        <w:rPr>
          <w:rFonts w:hint="eastAsia" w:ascii="国标黑体" w:hAnsi="国标黑体" w:eastAsia="国标黑体" w:cs="国标黑体"/>
          <w:color w:val="000000"/>
          <w:sz w:val="32"/>
          <w:szCs w:val="32"/>
          <w:lang w:eastAsia="zh-CN"/>
        </w:rPr>
        <w:t>七</w:t>
      </w:r>
      <w:r>
        <w:rPr>
          <w:rFonts w:hint="eastAsia" w:ascii="国标黑体" w:hAnsi="国标黑体" w:eastAsia="国标黑体" w:cs="国标黑体"/>
          <w:color w:val="000000"/>
          <w:sz w:val="32"/>
          <w:szCs w:val="32"/>
        </w:rPr>
        <w:t>、制度衔接创新类</w:t>
      </w:r>
      <w:r>
        <w:rPr>
          <w:rFonts w:hint="eastAsia" w:ascii="国标宋体" w:hAnsi="国标宋体" w:eastAsia="国标仿宋" w:cs="黑体"/>
          <w:color w:val="000000"/>
          <w:sz w:val="32"/>
          <w:szCs w:val="32"/>
          <w:lang w:eastAsia="zh-CN"/>
        </w:rPr>
        <w:t>（</w:t>
      </w:r>
      <w:r>
        <w:rPr>
          <w:rFonts w:hint="eastAsia" w:ascii="国标宋体" w:hAnsi="国标宋体" w:eastAsia="国标仿宋" w:cs="黑体"/>
          <w:color w:val="000000"/>
          <w:sz w:val="32"/>
          <w:szCs w:val="32"/>
          <w:lang w:val="en-US" w:eastAsia="zh-CN"/>
        </w:rPr>
        <w:t>9个</w:t>
      </w:r>
      <w:r>
        <w:rPr>
          <w:rFonts w:hint="eastAsia" w:ascii="国标宋体" w:hAnsi="国标宋体" w:eastAsia="国标仿宋" w:cs="黑体"/>
          <w:color w:val="000000"/>
          <w:sz w:val="32"/>
          <w:szCs w:val="32"/>
          <w:lang w:eastAsia="zh-CN"/>
        </w:rPr>
        <w:t>）</w:t>
      </w:r>
    </w:p>
    <w:p w14:paraId="6AC38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133.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行政复议与行政诉讼的功能互补性研究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——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基于行政争议解决体系的协同治理理论分析</w:t>
      </w:r>
    </w:p>
    <w:p w14:paraId="0560B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134.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行政复议与行政诉讼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的程序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衔接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机制研究</w:t>
      </w:r>
    </w:p>
    <w:p w14:paraId="630E9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135.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行政复议与行政诉讼处理方式协调统一研究</w:t>
      </w:r>
    </w:p>
    <w:p w14:paraId="1EB33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136.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行政争议解决“一站式平台”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建设研究</w:t>
      </w:r>
    </w:p>
    <w:p w14:paraId="0F4F4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137.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行动复议与执法监督、法治督察、合法性审查、行政赔偿联动机制研究</w:t>
      </w:r>
    </w:p>
    <w:p w14:paraId="1DE74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138.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行政复议机构与其他行政机关的协作机制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研究</w:t>
      </w:r>
    </w:p>
    <w:p w14:paraId="0EE6A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139.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行政复议与公共法律服务中心衔接机制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研究</w:t>
      </w:r>
    </w:p>
    <w:p w14:paraId="68F46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140.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将符合条件的信访案件导入行政复议渠道的机制研究</w:t>
      </w:r>
    </w:p>
    <w:p w14:paraId="27AD2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141.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行政裁决与行政复议的协同机制研究</w:t>
      </w:r>
    </w:p>
    <w:p w14:paraId="791C3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黑体"/>
          <w:color w:val="000000"/>
          <w:sz w:val="32"/>
          <w:szCs w:val="32"/>
          <w:lang w:eastAsia="zh-CN"/>
        </w:rPr>
      </w:pPr>
      <w:r>
        <w:rPr>
          <w:rFonts w:hint="eastAsia" w:ascii="国标黑体" w:hAnsi="国标黑体" w:eastAsia="国标黑体" w:cs="国标黑体"/>
          <w:color w:val="000000"/>
          <w:sz w:val="32"/>
          <w:szCs w:val="32"/>
          <w:lang w:eastAsia="zh-CN"/>
        </w:rPr>
        <w:t>八</w:t>
      </w:r>
      <w:r>
        <w:rPr>
          <w:rFonts w:hint="eastAsia" w:ascii="国标黑体" w:hAnsi="国标黑体" w:eastAsia="国标黑体" w:cs="国标黑体"/>
          <w:color w:val="000000"/>
          <w:sz w:val="32"/>
          <w:szCs w:val="32"/>
        </w:rPr>
        <w:t>、能力建设提升类</w:t>
      </w:r>
      <w:r>
        <w:rPr>
          <w:rFonts w:hint="eastAsia" w:ascii="国标宋体" w:hAnsi="国标宋体" w:eastAsia="国标仿宋" w:cs="黑体"/>
          <w:color w:val="000000"/>
          <w:sz w:val="32"/>
          <w:szCs w:val="32"/>
          <w:lang w:eastAsia="zh-CN"/>
        </w:rPr>
        <w:t>（</w:t>
      </w:r>
      <w:r>
        <w:rPr>
          <w:rFonts w:hint="eastAsia" w:ascii="国标宋体" w:hAnsi="国标宋体" w:eastAsia="国标仿宋" w:cs="黑体"/>
          <w:color w:val="000000"/>
          <w:sz w:val="32"/>
          <w:szCs w:val="32"/>
          <w:lang w:val="en-US" w:eastAsia="zh-CN"/>
        </w:rPr>
        <w:t>6个</w:t>
      </w:r>
      <w:r>
        <w:rPr>
          <w:rFonts w:hint="eastAsia" w:ascii="国标宋体" w:hAnsi="国标宋体" w:eastAsia="国标仿宋" w:cs="黑体"/>
          <w:color w:val="000000"/>
          <w:sz w:val="32"/>
          <w:szCs w:val="32"/>
          <w:lang w:eastAsia="zh-CN"/>
        </w:rPr>
        <w:t>）</w:t>
      </w:r>
    </w:p>
    <w:p w14:paraId="044F8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142.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行政复议人员专业化、职业化建设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研究</w:t>
      </w:r>
    </w:p>
    <w:p w14:paraId="14A55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143.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专业化、职业化导向下的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行政复议官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制度研究</w:t>
      </w:r>
    </w:p>
    <w:p w14:paraId="1408D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144.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行政复议人员配置的合理性研究</w:t>
      </w:r>
    </w:p>
    <w:p w14:paraId="7C533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145.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行政复议人员职业保障机制研究</w:t>
      </w:r>
    </w:p>
    <w:p w14:paraId="63C4E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146.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行复议人员容错机制探索</w:t>
      </w:r>
    </w:p>
    <w:p w14:paraId="22E87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147.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涉外行政复议人才储备机制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研究</w:t>
      </w:r>
    </w:p>
    <w:p w14:paraId="6924E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黑体"/>
          <w:color w:val="000000"/>
          <w:sz w:val="32"/>
          <w:szCs w:val="32"/>
          <w:lang w:eastAsia="zh-CN"/>
        </w:rPr>
      </w:pPr>
      <w:r>
        <w:rPr>
          <w:rFonts w:hint="eastAsia" w:ascii="国标黑体" w:hAnsi="国标黑体" w:eastAsia="国标黑体" w:cs="国标黑体"/>
          <w:color w:val="000000"/>
          <w:sz w:val="32"/>
          <w:szCs w:val="32"/>
          <w:lang w:eastAsia="zh-CN"/>
        </w:rPr>
        <w:t>九</w:t>
      </w:r>
      <w:r>
        <w:rPr>
          <w:rFonts w:hint="eastAsia" w:ascii="国标黑体" w:hAnsi="国标黑体" w:eastAsia="国标黑体" w:cs="国标黑体"/>
          <w:color w:val="000000"/>
          <w:sz w:val="32"/>
          <w:szCs w:val="32"/>
        </w:rPr>
        <w:t>、数字赋能改革类</w:t>
      </w:r>
      <w:r>
        <w:rPr>
          <w:rFonts w:hint="eastAsia" w:ascii="国标黑体" w:hAnsi="国标黑体" w:eastAsia="国标黑体" w:cs="国标黑体"/>
          <w:color w:val="000000"/>
          <w:sz w:val="32"/>
          <w:szCs w:val="32"/>
          <w:lang w:eastAsia="zh-CN"/>
        </w:rPr>
        <w:t>（信息化建设类）</w:t>
      </w:r>
      <w:r>
        <w:rPr>
          <w:rFonts w:hint="eastAsia" w:ascii="国标宋体" w:hAnsi="国标宋体" w:eastAsia="国标仿宋" w:cs="黑体"/>
          <w:color w:val="000000"/>
          <w:sz w:val="32"/>
          <w:szCs w:val="32"/>
          <w:lang w:eastAsia="zh-CN"/>
        </w:rPr>
        <w:t>（</w:t>
      </w:r>
      <w:r>
        <w:rPr>
          <w:rFonts w:hint="eastAsia" w:ascii="国标宋体" w:hAnsi="国标宋体" w:eastAsia="国标仿宋" w:cs="黑体"/>
          <w:color w:val="000000"/>
          <w:sz w:val="32"/>
          <w:szCs w:val="32"/>
          <w:lang w:val="en-US" w:eastAsia="zh-CN"/>
        </w:rPr>
        <w:t>9个</w:t>
      </w:r>
      <w:r>
        <w:rPr>
          <w:rFonts w:hint="eastAsia" w:ascii="国标宋体" w:hAnsi="国标宋体" w:eastAsia="国标仿宋" w:cs="黑体"/>
          <w:color w:val="000000"/>
          <w:sz w:val="32"/>
          <w:szCs w:val="32"/>
          <w:lang w:eastAsia="zh-CN"/>
        </w:rPr>
        <w:t>）</w:t>
      </w:r>
    </w:p>
    <w:p w14:paraId="79526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148.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行政复议申请渠道的信息化应用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研究</w:t>
      </w:r>
    </w:p>
    <w:p w14:paraId="22BCA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149.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涉企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行政复议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案件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绿色通道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数字化改造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研究</w:t>
      </w:r>
    </w:p>
    <w:p w14:paraId="7A8B0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150.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行政复议案件审理的信息化技术应用研究</w:t>
      </w:r>
    </w:p>
    <w:p w14:paraId="0AD3B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151.行政复议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在线调解制度研究</w:t>
      </w:r>
    </w:p>
    <w:p w14:paraId="75F2C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152.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行政复议过程中的信息共享机制建设</w:t>
      </w:r>
    </w:p>
    <w:p w14:paraId="5B358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153.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行政复议全流程电子卷宗归档规范</w:t>
      </w:r>
    </w:p>
    <w:p w14:paraId="43D80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154.行政复议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电子送达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相关问题研究</w:t>
      </w:r>
    </w:p>
    <w:p w14:paraId="2F3F0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155.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大数据时代的行政复议信息化建设研究</w:t>
      </w:r>
    </w:p>
    <w:p w14:paraId="20414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国标宋体" w:hAnsi="国标宋体" w:eastAsia="国标仿宋" w:cs="仿宋_GB2312"/>
          <w:color w:val="000000"/>
          <w:w w:val="95"/>
          <w:sz w:val="32"/>
          <w:szCs w:val="32"/>
          <w:lang w:val="en-US"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156.DeepSeek</w:t>
      </w:r>
      <w:r>
        <w:rPr>
          <w:rFonts w:hint="eastAsia" w:ascii="国标宋体" w:hAnsi="国标宋体" w:eastAsia="国标仿宋" w:cs="仿宋_GB2312"/>
          <w:color w:val="000000"/>
          <w:w w:val="95"/>
          <w:sz w:val="32"/>
          <w:szCs w:val="32"/>
          <w:lang w:val="en-US" w:eastAsia="zh-CN"/>
        </w:rPr>
        <w:t>助力行政复议办案流程精简与效率提升研究</w:t>
      </w:r>
    </w:p>
    <w:p w14:paraId="7394E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黑体"/>
          <w:color w:val="000000"/>
          <w:sz w:val="32"/>
          <w:szCs w:val="32"/>
          <w:lang w:eastAsia="zh-CN"/>
        </w:rPr>
      </w:pPr>
      <w:r>
        <w:rPr>
          <w:rFonts w:hint="eastAsia" w:ascii="国标黑体" w:hAnsi="国标黑体" w:eastAsia="国标黑体" w:cs="国标黑体"/>
          <w:color w:val="000000"/>
          <w:sz w:val="32"/>
          <w:szCs w:val="32"/>
        </w:rPr>
        <w:t>十、新兴领域挑战类</w:t>
      </w:r>
      <w:r>
        <w:rPr>
          <w:rFonts w:hint="eastAsia" w:ascii="国标宋体" w:hAnsi="国标宋体" w:eastAsia="国标仿宋" w:cs="黑体"/>
          <w:color w:val="000000"/>
          <w:sz w:val="32"/>
          <w:szCs w:val="32"/>
          <w:lang w:eastAsia="zh-CN"/>
        </w:rPr>
        <w:t>（</w:t>
      </w:r>
      <w:r>
        <w:rPr>
          <w:rFonts w:hint="eastAsia" w:ascii="国标宋体" w:hAnsi="国标宋体" w:eastAsia="国标仿宋" w:cs="黑体"/>
          <w:color w:val="000000"/>
          <w:sz w:val="32"/>
          <w:szCs w:val="32"/>
          <w:lang w:val="en-US" w:eastAsia="zh-CN"/>
        </w:rPr>
        <w:t>4个</w:t>
      </w:r>
      <w:r>
        <w:rPr>
          <w:rFonts w:hint="eastAsia" w:ascii="国标宋体" w:hAnsi="国标宋体" w:eastAsia="国标仿宋" w:cs="黑体"/>
          <w:color w:val="000000"/>
          <w:sz w:val="32"/>
          <w:szCs w:val="32"/>
          <w:lang w:eastAsia="zh-CN"/>
        </w:rPr>
        <w:t>）</w:t>
      </w:r>
    </w:p>
    <w:p w14:paraId="28C24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157.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自动驾驶行政处罚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行政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复议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eastAsia="zh-CN"/>
        </w:rPr>
        <w:t>案件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审查特殊性</w:t>
      </w:r>
    </w:p>
    <w:p w14:paraId="0E94A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w w:val="95"/>
          <w:sz w:val="32"/>
          <w:szCs w:val="32"/>
          <w:lang w:val="en-US" w:eastAsia="zh-CN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158.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数</w:t>
      </w:r>
      <w:r>
        <w:rPr>
          <w:rFonts w:hint="eastAsia" w:ascii="国标宋体" w:hAnsi="国标宋体" w:eastAsia="国标仿宋" w:cs="仿宋_GB2312"/>
          <w:color w:val="000000"/>
          <w:w w:val="95"/>
          <w:sz w:val="32"/>
          <w:szCs w:val="32"/>
          <w:lang w:val="en-US" w:eastAsia="zh-CN"/>
        </w:rPr>
        <w:t>字经济领域行政复议案件的法律适用难点与对策研究</w:t>
      </w:r>
    </w:p>
    <w:p w14:paraId="7FA1F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159.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人工智能监管引发行政复议案件的特殊性及应对策略</w:t>
      </w:r>
    </w:p>
    <w:p w14:paraId="3CA01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国标宋体" w:hAnsi="国标宋体" w:eastAsia="国标仿宋" w:cs="仿宋_GB2312"/>
          <w:color w:val="000000"/>
          <w:sz w:val="32"/>
          <w:szCs w:val="32"/>
        </w:rPr>
      </w:pPr>
      <w:r>
        <w:rPr>
          <w:rFonts w:hint="eastAsia" w:ascii="国标宋体" w:hAnsi="国标宋体" w:eastAsia="国标仿宋" w:cs="仿宋_GB2312"/>
          <w:color w:val="000000"/>
          <w:sz w:val="32"/>
          <w:szCs w:val="32"/>
          <w:lang w:val="en-US" w:eastAsia="zh-CN"/>
        </w:rPr>
        <w:t>160.</w:t>
      </w:r>
      <w:r>
        <w:rPr>
          <w:rFonts w:hint="eastAsia" w:ascii="国标宋体" w:hAnsi="国标宋体" w:eastAsia="国标仿宋" w:cs="仿宋_GB2312"/>
          <w:color w:val="000000"/>
          <w:sz w:val="32"/>
          <w:szCs w:val="32"/>
        </w:rPr>
        <w:t>生物医药领域行政复议案件的证据规则与审查要点</w:t>
      </w:r>
    </w:p>
    <w:p w14:paraId="39705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国标宋体" w:hAnsi="国标宋体" w:eastAsia="国标仿宋" w:cs="黑体"/>
          <w:sz w:val="32"/>
          <w:szCs w:val="32"/>
          <w:lang w:val="en-US" w:eastAsia="zh-CN"/>
        </w:rPr>
      </w:pPr>
    </w:p>
    <w:p w14:paraId="2F8BB87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宋体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国标小标宋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B631D"/>
    <w:rsid w:val="6717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Times New Roman" w:hAnsi="Times New Roman" w:eastAsia="仿宋_GB2312" w:cs="Times New Roman"/>
      <w:color w:val="auto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3301</Words>
  <Characters>3690</Characters>
  <Lines>0</Lines>
  <Paragraphs>0</Paragraphs>
  <TotalTime>0</TotalTime>
  <ScaleCrop>false</ScaleCrop>
  <LinksUpToDate>false</LinksUpToDate>
  <CharactersWithSpaces>3690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2025-02-28T03:28:00Z</dcterms:created>
  <dc:creator>Administrator</dc:creator>
  <cp:lastModifiedBy>T@n7^_^ Li</cp:lastModifiedBy>
  <dcterms:modified xsi:type="dcterms:W3CDTF">2025-02-28T03:30:56Z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eyJoZGlkIjoiYjAzYWY3ZmU3Y2Y1MjhmNDA2ZGQ2MzQ5MmMyMTk5NWQiLCJ1c2VySWQiOiI2MDc2MjEzNTYifQ==</vt:lpwstr>
  </property>
  <property fmtid="{D5CDD505-2E9C-101B-9397-08002B2CF9AE}" pid="4" name="ICV">
    <vt:lpwstr>9BB4C21D1A35493588C1F5012E6F1697_12</vt:lpwstr>
  </property>
</Properties>
</file>